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highlight w:val="yellow"/>
          <w:rtl w:val="0"/>
        </w:rPr>
        <w:t xml:space="preserve">Bulletin or Newsletter Announcement: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SMALL CHURCHES. BIG IMPACT.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Broadview’s </w:t>
      </w:r>
      <w:r w:rsidDel="00000000" w:rsidR="00000000" w:rsidRPr="00000000">
        <w:rPr>
          <w:sz w:val="24"/>
          <w:szCs w:val="24"/>
          <w:rtl w:val="0"/>
        </w:rPr>
        <w:t xml:space="preserve">September/October Small Church special issue celebrates the strength, creativity and impact of small churches across Canada. Order copies or honour a small church or leader who shaped your life through a special Honour Roll in the issue.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Pre-order and Honour Roll deadline:</w:t>
      </w:r>
      <w:r w:rsidDel="00000000" w:rsidR="00000000" w:rsidRPr="00000000">
        <w:rPr>
          <w:sz w:val="24"/>
          <w:szCs w:val="24"/>
          <w:rtl w:val="0"/>
        </w:rPr>
        <w:t xml:space="preserve"> July 10.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Learn more, order or donate for Honour Roll at:</w:t>
      </w:r>
      <w:r w:rsidDel="00000000" w:rsidR="00000000" w:rsidRPr="00000000">
        <w:rPr>
          <w:sz w:val="24"/>
          <w:szCs w:val="24"/>
          <w:rtl w:val="0"/>
        </w:rPr>
        <w:t xml:space="preserve"> broadview.org/small-churches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highlight w:val="yellow"/>
          <w:rtl w:val="0"/>
        </w:rPr>
        <w:t xml:space="preserve">Social Media: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Small churches shape lives in extraordinary ways. They baptize, comfort, celebrate, mourn, feed, visit and quietly hold communities together. This September/October,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Broadview’s</w:t>
      </w:r>
      <w:r w:rsidDel="00000000" w:rsidR="00000000" w:rsidRPr="00000000">
        <w:rPr>
          <w:sz w:val="24"/>
          <w:szCs w:val="24"/>
          <w:rtl w:val="0"/>
        </w:rPr>
        <w:t xml:space="preserve"> Small Church special issue will celebrate the strength, creativity and impact of small churches across Canada.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You can be part of it:</w:t>
      </w:r>
      <w:r w:rsidDel="00000000" w:rsidR="00000000" w:rsidRPr="00000000">
        <w:rPr>
          <w:sz w:val="24"/>
          <w:szCs w:val="24"/>
          <w:rtl w:val="0"/>
        </w:rPr>
        <w:t xml:space="preserve"> order copies for yourself, your congregation or honour a small church or leader who made a difference in your life through our special Honour Roll.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📅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Pre-order and Honour Roll Deadline: </w:t>
      </w:r>
      <w:r w:rsidDel="00000000" w:rsidR="00000000" w:rsidRPr="00000000">
        <w:rPr>
          <w:sz w:val="24"/>
          <w:szCs w:val="24"/>
          <w:rtl w:val="0"/>
        </w:rPr>
        <w:t xml:space="preserve">July 10</w:t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4"/>
          <w:szCs w:val="24"/>
          <w:rtl w:val="0"/>
        </w:rPr>
        <w:t xml:space="preserve">🔗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Learn more: </w:t>
      </w:r>
      <w:r w:rsidDel="00000000" w:rsidR="00000000" w:rsidRPr="00000000">
        <w:rPr>
          <w:sz w:val="24"/>
          <w:szCs w:val="24"/>
          <w:rtl w:val="0"/>
        </w:rPr>
        <w:t xml:space="preserve">broadview.org/small-churches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1236345</wp:posOffset>
            </wp:positionV>
            <wp:extent cx="1303020" cy="177800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77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highlight w:val="yellow"/>
          <w:rtl w:val="0"/>
        </w:rPr>
        <w:t xml:space="preserve">Cover Graphic: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vVp3izVMuaMRNqcTM5HOsf/EWw==">CgMxLjA4AGoiChRzdWdnZXN0LjRmeDNvZTgwdGU3dhIKU2FyYWggV2F0dHIhMW1ieGVnQldJRWlmMTFuX1JPdE84UW5UejZTYVVIajVz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